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3EC" w:rsidRPr="000A6365" w:rsidRDefault="006E43EC" w:rsidP="006E43EC">
      <w:pPr>
        <w:tabs>
          <w:tab w:val="left" w:pos="6237"/>
        </w:tabs>
        <w:jc w:val="center"/>
        <w:rPr>
          <w:rFonts w:ascii="Arial" w:eastAsia="Calibri" w:hAnsi="Arial" w:cs="Arial"/>
          <w:lang w:val="es-CL" w:eastAsia="en-US"/>
        </w:rPr>
      </w:pPr>
      <w:bookmarkStart w:id="0" w:name="_GoBack"/>
      <w:bookmarkEnd w:id="0"/>
      <w:r w:rsidRPr="000A6365">
        <w:rPr>
          <w:rFonts w:ascii="Calibri" w:eastAsia="Calibri" w:hAnsi="Calibri"/>
          <w:noProof/>
          <w:sz w:val="22"/>
          <w:szCs w:val="22"/>
        </w:rPr>
        <w:drawing>
          <wp:anchor distT="0" distB="0" distL="114300" distR="114300" simplePos="0" relativeHeight="251659264" behindDoc="1" locked="0" layoutInCell="1" allowOverlap="1" wp14:anchorId="20566C44" wp14:editId="2E842FEA">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6E43EC" w:rsidRDefault="006E43EC" w:rsidP="006E43EC">
      <w:pPr>
        <w:rPr>
          <w:rFonts w:ascii="Arial" w:hAnsi="Arial" w:cs="Arial"/>
          <w:lang w:val="es-CL"/>
        </w:rPr>
      </w:pPr>
    </w:p>
    <w:p w:rsidR="00FA48B4" w:rsidRDefault="00FA48B4" w:rsidP="00FA48B4">
      <w:pPr>
        <w:jc w:val="center"/>
        <w:rPr>
          <w:rFonts w:ascii="Arial" w:hAnsi="Arial" w:cs="Arial"/>
          <w:lang w:val="es-CL"/>
        </w:rPr>
      </w:pPr>
      <w:r>
        <w:rPr>
          <w:rFonts w:ascii="Arial" w:hAnsi="Arial" w:cs="Arial"/>
          <w:lang w:val="es-CL"/>
        </w:rPr>
        <w:t>Guía Nº…</w:t>
      </w:r>
      <w:r w:rsidR="00E3246D">
        <w:rPr>
          <w:rFonts w:ascii="Arial" w:hAnsi="Arial" w:cs="Arial"/>
          <w:lang w:val="es-CL"/>
        </w:rPr>
        <w:t>1</w:t>
      </w:r>
      <w:r>
        <w:rPr>
          <w:rFonts w:ascii="Arial" w:hAnsi="Arial" w:cs="Arial"/>
          <w:lang w:val="es-CL"/>
        </w:rPr>
        <w:t>…</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3"/>
        <w:gridCol w:w="315"/>
        <w:gridCol w:w="328"/>
        <w:gridCol w:w="3406"/>
        <w:gridCol w:w="1243"/>
        <w:gridCol w:w="328"/>
        <w:gridCol w:w="333"/>
        <w:gridCol w:w="3190"/>
      </w:tblGrid>
      <w:tr w:rsidR="00327DB1" w:rsidTr="00717AA0">
        <w:tc>
          <w:tcPr>
            <w:tcW w:w="850" w:type="pct"/>
          </w:tcPr>
          <w:p w:rsidR="00327DB1" w:rsidRDefault="00327DB1" w:rsidP="006E43EC">
            <w:pPr>
              <w:rPr>
                <w:rFonts w:ascii="Arial" w:hAnsi="Arial" w:cs="Arial"/>
                <w:lang w:val="es-CL"/>
              </w:rPr>
            </w:pPr>
            <w:r>
              <w:rPr>
                <w:rFonts w:ascii="Arial" w:hAnsi="Arial" w:cs="Arial"/>
                <w:lang w:val="es-CL"/>
              </w:rPr>
              <w:t>Asignatura</w:t>
            </w:r>
          </w:p>
        </w:tc>
        <w:tc>
          <w:tcPr>
            <w:tcW w:w="1837" w:type="pct"/>
            <w:gridSpan w:val="3"/>
          </w:tcPr>
          <w:p w:rsidR="00327DB1" w:rsidRDefault="00327DB1" w:rsidP="006E43EC">
            <w:pPr>
              <w:rPr>
                <w:rFonts w:ascii="Arial" w:hAnsi="Arial" w:cs="Arial"/>
                <w:lang w:val="es-CL"/>
              </w:rPr>
            </w:pPr>
            <w:r>
              <w:rPr>
                <w:rFonts w:ascii="Arial" w:hAnsi="Arial" w:cs="Arial"/>
                <w:lang w:val="es-CL"/>
              </w:rPr>
              <w:t xml:space="preserve">MÚSICA </w:t>
            </w:r>
          </w:p>
        </w:tc>
        <w:tc>
          <w:tcPr>
            <w:tcW w:w="564" w:type="pct"/>
          </w:tcPr>
          <w:p w:rsidR="00327DB1" w:rsidRDefault="00327DB1" w:rsidP="006E43EC">
            <w:pPr>
              <w:rPr>
                <w:rFonts w:ascii="Arial" w:hAnsi="Arial" w:cs="Arial"/>
                <w:lang w:val="es-CL"/>
              </w:rPr>
            </w:pPr>
            <w:r>
              <w:rPr>
                <w:rFonts w:ascii="Arial" w:hAnsi="Arial" w:cs="Arial"/>
                <w:lang w:val="es-CL"/>
              </w:rPr>
              <w:t>Profesor</w:t>
            </w:r>
          </w:p>
        </w:tc>
        <w:tc>
          <w:tcPr>
            <w:tcW w:w="1749" w:type="pct"/>
            <w:gridSpan w:val="3"/>
          </w:tcPr>
          <w:p w:rsidR="00327DB1" w:rsidRDefault="00327DB1" w:rsidP="006E43EC">
            <w:pPr>
              <w:rPr>
                <w:rFonts w:ascii="Arial" w:hAnsi="Arial" w:cs="Arial"/>
                <w:lang w:val="es-CL"/>
              </w:rPr>
            </w:pPr>
            <w:r>
              <w:rPr>
                <w:rFonts w:ascii="Arial" w:hAnsi="Arial" w:cs="Arial"/>
                <w:lang w:val="es-CL"/>
              </w:rPr>
              <w:t>PABLO RUIZ CARRASCO</w:t>
            </w:r>
          </w:p>
        </w:tc>
      </w:tr>
      <w:tr w:rsidR="00FA48B4" w:rsidTr="00717AA0">
        <w:tc>
          <w:tcPr>
            <w:tcW w:w="850" w:type="pct"/>
          </w:tcPr>
          <w:p w:rsidR="00FA48B4" w:rsidRDefault="00FA48B4" w:rsidP="006E43EC">
            <w:pPr>
              <w:rPr>
                <w:rFonts w:ascii="Arial" w:hAnsi="Arial" w:cs="Arial"/>
                <w:lang w:val="es-CL"/>
              </w:rPr>
            </w:pPr>
            <w:r>
              <w:rPr>
                <w:rFonts w:ascii="Arial" w:hAnsi="Arial" w:cs="Arial"/>
                <w:lang w:val="es-CL"/>
              </w:rPr>
              <w:t xml:space="preserve">Nombre </w:t>
            </w:r>
          </w:p>
          <w:p w:rsidR="00FA48B4" w:rsidRDefault="00FA48B4" w:rsidP="006E43EC">
            <w:pPr>
              <w:rPr>
                <w:rFonts w:ascii="Arial" w:hAnsi="Arial" w:cs="Arial"/>
                <w:lang w:val="es-CL"/>
              </w:rPr>
            </w:pPr>
            <w:r>
              <w:rPr>
                <w:rFonts w:ascii="Arial" w:hAnsi="Arial" w:cs="Arial"/>
                <w:lang w:val="es-CL"/>
              </w:rPr>
              <w:t>Estudiante(s)</w:t>
            </w:r>
          </w:p>
        </w:tc>
        <w:tc>
          <w:tcPr>
            <w:tcW w:w="143" w:type="pct"/>
          </w:tcPr>
          <w:p w:rsidR="00FA48B4" w:rsidRDefault="00FA48B4" w:rsidP="006E43EC">
            <w:pPr>
              <w:rPr>
                <w:rFonts w:ascii="Arial" w:hAnsi="Arial" w:cs="Arial"/>
                <w:lang w:val="es-CL"/>
              </w:rPr>
            </w:pPr>
            <w:r>
              <w:rPr>
                <w:rFonts w:ascii="Arial" w:hAnsi="Arial" w:cs="Arial"/>
                <w:lang w:val="es-CL"/>
              </w:rPr>
              <w:t>:</w:t>
            </w:r>
          </w:p>
        </w:tc>
        <w:tc>
          <w:tcPr>
            <w:tcW w:w="149" w:type="pct"/>
          </w:tcPr>
          <w:p w:rsidR="00FA48B4" w:rsidRDefault="00FA48B4" w:rsidP="006E43EC">
            <w:pPr>
              <w:rPr>
                <w:rFonts w:ascii="Arial" w:hAnsi="Arial" w:cs="Arial"/>
                <w:lang w:val="es-CL"/>
              </w:rPr>
            </w:pPr>
          </w:p>
        </w:tc>
        <w:tc>
          <w:tcPr>
            <w:tcW w:w="3859" w:type="pct"/>
            <w:gridSpan w:val="5"/>
          </w:tcPr>
          <w:p w:rsidR="00FA48B4" w:rsidRDefault="00FA48B4" w:rsidP="006E43EC">
            <w:pPr>
              <w:rPr>
                <w:rFonts w:ascii="Arial" w:hAnsi="Arial" w:cs="Arial"/>
                <w:lang w:val="es-CL"/>
              </w:rPr>
            </w:pPr>
          </w:p>
        </w:tc>
      </w:tr>
      <w:tr w:rsidR="00FA48B4" w:rsidTr="00717AA0">
        <w:tc>
          <w:tcPr>
            <w:tcW w:w="850" w:type="pct"/>
          </w:tcPr>
          <w:p w:rsidR="00FA48B4" w:rsidRDefault="00FA48B4" w:rsidP="006E43EC">
            <w:pPr>
              <w:rPr>
                <w:rFonts w:ascii="Arial" w:hAnsi="Arial" w:cs="Arial"/>
                <w:lang w:val="es-CL"/>
              </w:rPr>
            </w:pPr>
            <w:r>
              <w:rPr>
                <w:rFonts w:ascii="Arial" w:hAnsi="Arial" w:cs="Arial"/>
                <w:lang w:val="es-CL"/>
              </w:rPr>
              <w:t>Curso</w:t>
            </w:r>
          </w:p>
        </w:tc>
        <w:tc>
          <w:tcPr>
            <w:tcW w:w="143" w:type="pct"/>
          </w:tcPr>
          <w:p w:rsidR="00FA48B4" w:rsidRDefault="00FA48B4" w:rsidP="006E43EC">
            <w:pPr>
              <w:rPr>
                <w:rFonts w:ascii="Arial" w:hAnsi="Arial" w:cs="Arial"/>
                <w:lang w:val="es-CL"/>
              </w:rPr>
            </w:pPr>
            <w:r>
              <w:rPr>
                <w:rFonts w:ascii="Arial" w:hAnsi="Arial" w:cs="Arial"/>
                <w:lang w:val="es-CL"/>
              </w:rPr>
              <w:t>:</w:t>
            </w:r>
          </w:p>
        </w:tc>
        <w:tc>
          <w:tcPr>
            <w:tcW w:w="1695" w:type="pct"/>
            <w:gridSpan w:val="2"/>
          </w:tcPr>
          <w:p w:rsidR="00FA48B4" w:rsidRDefault="00327DB1" w:rsidP="006E43EC">
            <w:pPr>
              <w:rPr>
                <w:rFonts w:ascii="Arial" w:hAnsi="Arial" w:cs="Arial"/>
                <w:lang w:val="es-CL"/>
              </w:rPr>
            </w:pPr>
            <w:r>
              <w:rPr>
                <w:rFonts w:ascii="Arial" w:hAnsi="Arial" w:cs="Arial"/>
                <w:lang w:val="es-CL"/>
              </w:rPr>
              <w:t>2do BÁSICO</w:t>
            </w:r>
          </w:p>
        </w:tc>
        <w:tc>
          <w:tcPr>
            <w:tcW w:w="564" w:type="pct"/>
          </w:tcPr>
          <w:p w:rsidR="00FA48B4" w:rsidRDefault="00FA48B4" w:rsidP="006E43EC">
            <w:pPr>
              <w:rPr>
                <w:rFonts w:ascii="Arial" w:hAnsi="Arial" w:cs="Arial"/>
                <w:lang w:val="es-CL"/>
              </w:rPr>
            </w:pPr>
            <w:r>
              <w:rPr>
                <w:rFonts w:ascii="Arial" w:hAnsi="Arial" w:cs="Arial"/>
                <w:lang w:val="es-CL"/>
              </w:rPr>
              <w:t>Fecha</w:t>
            </w:r>
          </w:p>
        </w:tc>
        <w:tc>
          <w:tcPr>
            <w:tcW w:w="149" w:type="pct"/>
          </w:tcPr>
          <w:p w:rsidR="00FA48B4" w:rsidRDefault="00FA48B4" w:rsidP="006E43EC">
            <w:pPr>
              <w:rPr>
                <w:rFonts w:ascii="Arial" w:hAnsi="Arial" w:cs="Arial"/>
                <w:lang w:val="es-CL"/>
              </w:rPr>
            </w:pPr>
          </w:p>
        </w:tc>
        <w:tc>
          <w:tcPr>
            <w:tcW w:w="151" w:type="pct"/>
          </w:tcPr>
          <w:p w:rsidR="00FA48B4" w:rsidRDefault="00FA48B4" w:rsidP="006E43EC">
            <w:pPr>
              <w:rPr>
                <w:rFonts w:ascii="Arial" w:hAnsi="Arial" w:cs="Arial"/>
                <w:lang w:val="es-CL"/>
              </w:rPr>
            </w:pPr>
            <w:r>
              <w:rPr>
                <w:rFonts w:ascii="Arial" w:hAnsi="Arial" w:cs="Arial"/>
                <w:lang w:val="es-CL"/>
              </w:rPr>
              <w:t>:</w:t>
            </w:r>
          </w:p>
        </w:tc>
        <w:tc>
          <w:tcPr>
            <w:tcW w:w="1449" w:type="pct"/>
          </w:tcPr>
          <w:p w:rsidR="00FA48B4" w:rsidRDefault="00FA48B4" w:rsidP="006E43EC">
            <w:pPr>
              <w:rPr>
                <w:rFonts w:ascii="Arial" w:hAnsi="Arial" w:cs="Arial"/>
                <w:lang w:val="es-CL"/>
              </w:rPr>
            </w:pPr>
          </w:p>
        </w:tc>
      </w:tr>
    </w:tbl>
    <w:p w:rsidR="006E43EC" w:rsidRDefault="006E43EC" w:rsidP="006E43EC">
      <w:pPr>
        <w:rPr>
          <w:rFonts w:ascii="Arial" w:hAnsi="Arial" w:cs="Arial"/>
          <w:lang w:val="es-C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1016"/>
      </w:tblGrid>
      <w:tr w:rsidR="006E43EC" w:rsidRPr="00C33516" w:rsidTr="00717AA0">
        <w:trPr>
          <w:trHeight w:val="140"/>
        </w:trPr>
        <w:tc>
          <w:tcPr>
            <w:tcW w:w="5000" w:type="pct"/>
          </w:tcPr>
          <w:p w:rsidR="006E43EC" w:rsidRPr="00C33516" w:rsidRDefault="006E43EC" w:rsidP="00BB4F59">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rsidTr="00717AA0">
        <w:trPr>
          <w:trHeight w:val="380"/>
        </w:trPr>
        <w:tc>
          <w:tcPr>
            <w:tcW w:w="5000" w:type="pct"/>
          </w:tcPr>
          <w:p w:rsidR="006E43EC" w:rsidRPr="00717AA0" w:rsidRDefault="00327DB1" w:rsidP="00717AA0">
            <w:pPr>
              <w:pStyle w:val="Prrafodelista"/>
              <w:numPr>
                <w:ilvl w:val="0"/>
                <w:numId w:val="1"/>
              </w:numPr>
              <w:rPr>
                <w:rFonts w:ascii="Arial" w:hAnsi="Arial" w:cs="Arial"/>
                <w:sz w:val="20"/>
                <w:szCs w:val="20"/>
              </w:rPr>
            </w:pPr>
            <w:r w:rsidRPr="00717AA0">
              <w:rPr>
                <w:rFonts w:ascii="Arial" w:hAnsi="Arial" w:cs="Arial"/>
                <w:sz w:val="20"/>
                <w:szCs w:val="20"/>
              </w:rPr>
              <w:t>Conocer la agrupación de los instrumentos musicales</w:t>
            </w:r>
          </w:p>
          <w:p w:rsidR="00327DB1" w:rsidRPr="00717AA0" w:rsidRDefault="00327DB1" w:rsidP="00717AA0">
            <w:pPr>
              <w:pStyle w:val="Prrafodelista"/>
              <w:numPr>
                <w:ilvl w:val="0"/>
                <w:numId w:val="1"/>
              </w:numPr>
              <w:rPr>
                <w:rFonts w:ascii="Arial" w:hAnsi="Arial" w:cs="Arial"/>
                <w:sz w:val="20"/>
                <w:szCs w:val="20"/>
              </w:rPr>
            </w:pPr>
            <w:r w:rsidRPr="00717AA0">
              <w:rPr>
                <w:rFonts w:ascii="Arial" w:hAnsi="Arial" w:cs="Arial"/>
                <w:sz w:val="20"/>
                <w:szCs w:val="20"/>
              </w:rPr>
              <w:t>Identifican instrumentos musicales</w:t>
            </w:r>
          </w:p>
          <w:p w:rsidR="00327DB1" w:rsidRPr="00717AA0" w:rsidRDefault="00327DB1" w:rsidP="00717AA0">
            <w:pPr>
              <w:pStyle w:val="Prrafodelista"/>
              <w:numPr>
                <w:ilvl w:val="0"/>
                <w:numId w:val="1"/>
              </w:numPr>
              <w:rPr>
                <w:rFonts w:ascii="Arial" w:hAnsi="Arial" w:cs="Arial"/>
                <w:sz w:val="20"/>
                <w:szCs w:val="20"/>
              </w:rPr>
            </w:pPr>
            <w:r w:rsidRPr="00717AA0">
              <w:rPr>
                <w:rFonts w:ascii="Arial" w:hAnsi="Arial" w:cs="Arial"/>
                <w:sz w:val="20"/>
                <w:szCs w:val="20"/>
              </w:rPr>
              <w:t>Clasificar instrumentos musicales según su familia instrumental</w:t>
            </w:r>
          </w:p>
        </w:tc>
      </w:tr>
    </w:tbl>
    <w:p w:rsidR="006E43EC" w:rsidRDefault="006E43EC" w:rsidP="006E43EC">
      <w:pPr>
        <w:rPr>
          <w:rFonts w:ascii="Arial" w:hAnsi="Arial" w:cs="Arial"/>
          <w:lang w:val="es-CL"/>
        </w:rPr>
      </w:pPr>
    </w:p>
    <w:p w:rsidR="006E43EC" w:rsidRDefault="00327DB1" w:rsidP="00327DB1">
      <w:pPr>
        <w:jc w:val="center"/>
        <w:rPr>
          <w:rFonts w:ascii="Comic Sans MS" w:hAnsi="Comic Sans MS" w:cs="Arial"/>
          <w:b/>
          <w:sz w:val="40"/>
          <w:u w:val="single"/>
          <w:lang w:val="es-CL"/>
        </w:rPr>
      </w:pPr>
      <w:r w:rsidRPr="00327DB1">
        <w:rPr>
          <w:rFonts w:ascii="Comic Sans MS" w:hAnsi="Comic Sans MS" w:cs="Arial"/>
          <w:b/>
          <w:sz w:val="40"/>
          <w:u w:val="single"/>
          <w:lang w:val="es-CL"/>
        </w:rPr>
        <w:t>Familia de instrumentos musicales</w:t>
      </w:r>
    </w:p>
    <w:p w:rsidR="00724DBB" w:rsidRDefault="00724DBB" w:rsidP="00327DB1">
      <w:pPr>
        <w:pStyle w:val="Sinespaciado"/>
        <w:rPr>
          <w:lang w:val="es-CL"/>
        </w:rPr>
      </w:pPr>
    </w:p>
    <w:p w:rsidR="00724DBB" w:rsidRPr="00724DBB" w:rsidRDefault="00A407C8" w:rsidP="00327DB1">
      <w:pPr>
        <w:pStyle w:val="Sinespaciado"/>
        <w:rPr>
          <w:rFonts w:ascii="Comic Sans MS" w:hAnsi="Comic Sans MS"/>
          <w:lang w:val="es-CL"/>
        </w:rPr>
      </w:pPr>
      <w:r w:rsidRPr="00A407C8">
        <w:rPr>
          <w:rFonts w:ascii="Comic Sans MS" w:hAnsi="Comic Sans MS"/>
          <w:b/>
          <w:lang w:val="es-CL"/>
        </w:rPr>
        <w:t>Instrucciones</w:t>
      </w:r>
      <w:r>
        <w:rPr>
          <w:rFonts w:ascii="Comic Sans MS" w:hAnsi="Comic Sans MS"/>
          <w:b/>
          <w:lang w:val="es-CL"/>
        </w:rPr>
        <w:t xml:space="preserve">: </w:t>
      </w:r>
      <w:r w:rsidR="00724DBB" w:rsidRPr="00A407C8">
        <w:rPr>
          <w:rFonts w:ascii="Comic Sans MS" w:hAnsi="Comic Sans MS"/>
          <w:lang w:val="es-CL"/>
        </w:rPr>
        <w:t>Leen</w:t>
      </w:r>
      <w:r w:rsidR="00724DBB" w:rsidRPr="00724DBB">
        <w:rPr>
          <w:rFonts w:ascii="Comic Sans MS" w:hAnsi="Comic Sans MS"/>
          <w:lang w:val="es-CL"/>
        </w:rPr>
        <w:t xml:space="preserve"> con atención estas fichas, luego </w:t>
      </w:r>
      <w:r w:rsidR="002B746E" w:rsidRPr="00724DBB">
        <w:rPr>
          <w:rFonts w:ascii="Comic Sans MS" w:hAnsi="Comic Sans MS"/>
          <w:lang w:val="es-CL"/>
        </w:rPr>
        <w:t>recórtal</w:t>
      </w:r>
      <w:r w:rsidR="002B746E">
        <w:rPr>
          <w:rFonts w:ascii="Comic Sans MS" w:hAnsi="Comic Sans MS"/>
          <w:lang w:val="es-CL"/>
        </w:rPr>
        <w:t>a</w:t>
      </w:r>
      <w:r w:rsidR="002B746E" w:rsidRPr="00724DBB">
        <w:rPr>
          <w:rFonts w:ascii="Comic Sans MS" w:hAnsi="Comic Sans MS"/>
          <w:lang w:val="es-CL"/>
        </w:rPr>
        <w:t>s</w:t>
      </w:r>
      <w:r w:rsidR="00724DBB" w:rsidRPr="00724DBB">
        <w:rPr>
          <w:rFonts w:ascii="Comic Sans MS" w:hAnsi="Comic Sans MS"/>
          <w:lang w:val="es-CL"/>
        </w:rPr>
        <w:t xml:space="preserve"> y </w:t>
      </w:r>
      <w:r w:rsidR="002B746E" w:rsidRPr="00724DBB">
        <w:rPr>
          <w:rFonts w:ascii="Comic Sans MS" w:hAnsi="Comic Sans MS"/>
          <w:lang w:val="es-CL"/>
        </w:rPr>
        <w:t>pégalas</w:t>
      </w:r>
      <w:r w:rsidR="00724DBB" w:rsidRPr="00724DBB">
        <w:rPr>
          <w:rFonts w:ascii="Comic Sans MS" w:hAnsi="Comic Sans MS"/>
          <w:lang w:val="es-CL"/>
        </w:rPr>
        <w:t xml:space="preserve"> en tu cuaderno de música.</w:t>
      </w:r>
    </w:p>
    <w:p w:rsidR="00724DBB" w:rsidRDefault="00724DBB" w:rsidP="00327DB1">
      <w:pPr>
        <w:pStyle w:val="Sinespaciado"/>
        <w:rPr>
          <w:lang w:val="es-CL"/>
        </w:rPr>
      </w:pPr>
    </w:p>
    <w:tbl>
      <w:tblPr>
        <w:tblStyle w:val="Tablaconcuadrcula"/>
        <w:tblW w:w="5000" w:type="pct"/>
        <w:jc w:val="center"/>
        <w:tblLook w:val="04A0" w:firstRow="1" w:lastRow="0" w:firstColumn="1" w:lastColumn="0" w:noHBand="0" w:noVBand="1"/>
      </w:tblPr>
      <w:tblGrid>
        <w:gridCol w:w="11016"/>
      </w:tblGrid>
      <w:tr w:rsidR="002B746E" w:rsidTr="00717AA0">
        <w:trPr>
          <w:jc w:val="center"/>
        </w:trPr>
        <w:tc>
          <w:tcPr>
            <w:tcW w:w="5000" w:type="pct"/>
          </w:tcPr>
          <w:p w:rsidR="00A407C8" w:rsidRDefault="00A407C8" w:rsidP="002B746E">
            <w:pPr>
              <w:jc w:val="both"/>
              <w:rPr>
                <w:rFonts w:ascii="Comic Sans MS" w:hAnsi="Comic Sans MS"/>
              </w:rPr>
            </w:pPr>
          </w:p>
          <w:p w:rsidR="002B746E" w:rsidRDefault="002B746E" w:rsidP="002B746E">
            <w:pPr>
              <w:jc w:val="both"/>
              <w:rPr>
                <w:rFonts w:ascii="Comic Sans MS" w:hAnsi="Comic Sans MS" w:cs="Arial"/>
                <w:color w:val="000000"/>
              </w:rPr>
            </w:pPr>
            <w:r w:rsidRPr="00724DBB">
              <w:rPr>
                <w:rFonts w:ascii="Comic Sans MS" w:hAnsi="Comic Sans MS"/>
              </w:rPr>
              <w:t xml:space="preserve">Sabías que los instrumentos musicales </w:t>
            </w:r>
            <w:r w:rsidRPr="00724DBB">
              <w:rPr>
                <w:rFonts w:ascii="Comic Sans MS" w:hAnsi="Comic Sans MS" w:cs="Arial"/>
                <w:color w:val="000000"/>
              </w:rPr>
              <w:t>son objetos creados con el fin de producir sonido en uno o má</w:t>
            </w:r>
            <w:r>
              <w:rPr>
                <w:rFonts w:ascii="Comic Sans MS" w:hAnsi="Comic Sans MS" w:cs="Arial"/>
                <w:color w:val="000000"/>
              </w:rPr>
              <w:t>s tonos para poder crear música</w:t>
            </w:r>
          </w:p>
          <w:p w:rsidR="002B746E" w:rsidRDefault="00717AA0" w:rsidP="002B746E">
            <w:pPr>
              <w:jc w:val="both"/>
              <w:rPr>
                <w:rFonts w:ascii="Comic Sans MS" w:hAnsi="Comic Sans MS" w:cs="Arial"/>
                <w:color w:val="000000"/>
              </w:rPr>
            </w:pPr>
            <w:r>
              <w:rPr>
                <w:noProof/>
              </w:rPr>
              <w:drawing>
                <wp:anchor distT="0" distB="0" distL="114300" distR="114300" simplePos="0" relativeHeight="251668992" behindDoc="1" locked="0" layoutInCell="1" allowOverlap="1" wp14:anchorId="6034FABF" wp14:editId="6B844D06">
                  <wp:simplePos x="0" y="0"/>
                  <wp:positionH relativeFrom="margin">
                    <wp:posOffset>4090145</wp:posOffset>
                  </wp:positionH>
                  <wp:positionV relativeFrom="margin">
                    <wp:posOffset>848885</wp:posOffset>
                  </wp:positionV>
                  <wp:extent cx="2764790" cy="1804670"/>
                  <wp:effectExtent l="0" t="0" r="0" b="5080"/>
                  <wp:wrapSquare wrapText="bothSides"/>
                  <wp:docPr id="6" name="Imagen 6" descr="Dibujos animados de instrumentos musicales — Vector de sto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bujos animados de instrumentos musicales — Vector de stock ..."/>
                          <pic:cNvPicPr>
                            <a:picLocks noChangeAspect="1" noChangeArrowheads="1"/>
                          </pic:cNvPicPr>
                        </pic:nvPicPr>
                        <pic:blipFill rotWithShape="1">
                          <a:blip r:embed="rId7" cstate="print">
                            <a:clrChange>
                              <a:clrFrom>
                                <a:srgbClr val="FFFFFF"/>
                              </a:clrFrom>
                              <a:clrTo>
                                <a:srgbClr val="FFFFFF">
                                  <a:alpha val="0"/>
                                </a:srgbClr>
                              </a:clrTo>
                            </a:clrChange>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5250" t="9409" r="5946" b="18103"/>
                          <a:stretch/>
                        </pic:blipFill>
                        <pic:spPr bwMode="auto">
                          <a:xfrm>
                            <a:off x="0" y="0"/>
                            <a:ext cx="2764790" cy="18046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746E" w:rsidRDefault="002B746E" w:rsidP="002B746E">
            <w:pPr>
              <w:jc w:val="both"/>
              <w:rPr>
                <w:rFonts w:ascii="Comic Sans MS" w:hAnsi="Comic Sans MS" w:cs="Arial"/>
                <w:color w:val="000000"/>
              </w:rPr>
            </w:pPr>
            <w:r w:rsidRPr="00724DBB">
              <w:rPr>
                <w:rFonts w:ascii="Comic Sans MS" w:hAnsi="Comic Sans MS" w:cs="Arial"/>
                <w:color w:val="000000"/>
              </w:rPr>
              <w:t>Un instrumento musical es un objeto construido con el propósito de producir sonido en uno o más tonos que puedan ser combinados por un intérprete o músico para producir una melodía. En principio, cualquier cosa que produzca sonido podría servir de instrumento musical, pero la expresión se reserva, generalmente, a aquellos objetos fabricados con ese propósito específico.</w:t>
            </w:r>
            <w:r w:rsidRPr="002B746E">
              <w:t xml:space="preserve"> </w:t>
            </w:r>
          </w:p>
          <w:p w:rsidR="002B746E" w:rsidRDefault="002B746E" w:rsidP="00327DB1">
            <w:pPr>
              <w:pStyle w:val="Sinespaciado"/>
              <w:rPr>
                <w:lang w:val="es-CL"/>
              </w:rPr>
            </w:pPr>
          </w:p>
          <w:p w:rsidR="00A407C8" w:rsidRDefault="00A407C8" w:rsidP="00327DB1">
            <w:pPr>
              <w:pStyle w:val="Sinespaciado"/>
              <w:rPr>
                <w:lang w:val="es-CL"/>
              </w:rPr>
            </w:pPr>
          </w:p>
        </w:tc>
      </w:tr>
      <w:tr w:rsidR="002B746E" w:rsidTr="00717AA0">
        <w:trPr>
          <w:jc w:val="center"/>
        </w:trPr>
        <w:tc>
          <w:tcPr>
            <w:tcW w:w="5000" w:type="pct"/>
            <w:vAlign w:val="bottom"/>
          </w:tcPr>
          <w:p w:rsidR="00717AA0" w:rsidRDefault="00717AA0" w:rsidP="00717AA0">
            <w:pPr>
              <w:jc w:val="both"/>
              <w:rPr>
                <w:rFonts w:ascii="Comic Sans MS" w:hAnsi="Comic Sans MS" w:cs="Arial"/>
                <w:color w:val="000000"/>
              </w:rPr>
            </w:pPr>
          </w:p>
          <w:p w:rsidR="00717AA0" w:rsidRDefault="00717AA0" w:rsidP="00717AA0">
            <w:pPr>
              <w:jc w:val="both"/>
              <w:rPr>
                <w:rFonts w:ascii="Comic Sans MS" w:hAnsi="Comic Sans MS" w:cs="Arial"/>
                <w:color w:val="000000"/>
              </w:rPr>
            </w:pPr>
          </w:p>
          <w:p w:rsidR="002B746E" w:rsidRPr="00717AA0" w:rsidRDefault="005566C6" w:rsidP="00717AA0">
            <w:pPr>
              <w:jc w:val="both"/>
              <w:rPr>
                <w:rFonts w:ascii="Comic Sans MS" w:hAnsi="Comic Sans MS" w:cs="Arial"/>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88.25pt;height:190.2pt;z-index:251666432;mso-position-horizontal:left;mso-position-horizontal-relative:margin;mso-position-vertical:center;mso-position-vertical-relative:margin;mso-width-relative:page;mso-height-relative:page" wrapcoords="-71 0 -71 21567 21600 21567 21600 0 -71 0">
                  <v:imagedata r:id="rId9" o:title=""/>
                  <w10:wrap type="square" anchorx="margin" anchory="margin"/>
                </v:shape>
                <o:OLEObject Type="Embed" ProgID="PBrush" ShapeID="_x0000_s1026" DrawAspect="Content" ObjectID="_1647552095" r:id="rId10"/>
              </w:pict>
            </w:r>
            <w:r w:rsidR="00A407C8" w:rsidRPr="00724DBB">
              <w:rPr>
                <w:rFonts w:ascii="Comic Sans MS" w:hAnsi="Comic Sans MS" w:cs="Arial"/>
                <w:color w:val="000000"/>
              </w:rPr>
              <w:t>Existe la clásica división de los instrumentos en tres familias: </w:t>
            </w:r>
            <w:r w:rsidR="00A407C8" w:rsidRPr="00724DBB">
              <w:rPr>
                <w:rStyle w:val="Textoennegrita"/>
                <w:rFonts w:ascii="Comic Sans MS" w:hAnsi="Comic Sans MS" w:cs="Arial"/>
                <w:color w:val="000000"/>
              </w:rPr>
              <w:t>viento</w:t>
            </w:r>
            <w:r w:rsidR="00A407C8" w:rsidRPr="00724DBB">
              <w:rPr>
                <w:rFonts w:ascii="Comic Sans MS" w:hAnsi="Comic Sans MS" w:cs="Arial"/>
                <w:color w:val="000000"/>
              </w:rPr>
              <w:t>, </w:t>
            </w:r>
            <w:r w:rsidR="00A407C8" w:rsidRPr="00724DBB">
              <w:rPr>
                <w:rStyle w:val="Textoennegrita"/>
                <w:rFonts w:ascii="Comic Sans MS" w:hAnsi="Comic Sans MS" w:cs="Arial"/>
                <w:color w:val="000000"/>
              </w:rPr>
              <w:t>cuerda</w:t>
            </w:r>
            <w:r w:rsidR="00A407C8" w:rsidRPr="00724DBB">
              <w:rPr>
                <w:rFonts w:ascii="Comic Sans MS" w:hAnsi="Comic Sans MS" w:cs="Arial"/>
                <w:color w:val="000000"/>
              </w:rPr>
              <w:t> y </w:t>
            </w:r>
            <w:r w:rsidR="00A407C8" w:rsidRPr="00724DBB">
              <w:rPr>
                <w:rStyle w:val="Textoennegrita"/>
                <w:rFonts w:ascii="Comic Sans MS" w:hAnsi="Comic Sans MS" w:cs="Arial"/>
                <w:color w:val="000000"/>
              </w:rPr>
              <w:t>percusión</w:t>
            </w:r>
            <w:r w:rsidR="00A407C8" w:rsidRPr="00724DBB">
              <w:rPr>
                <w:rFonts w:ascii="Comic Sans MS" w:hAnsi="Comic Sans MS" w:cs="Arial"/>
                <w:color w:val="000000"/>
              </w:rPr>
              <w:t>. Sin embargo, esta clasificación, al estar orientada a los instrumentos de la orquesta, deja de lado una serie de instrumentos que no caben dentro de ese ámbito. Es por esto que algunos estudiosos de la música amplían esta clasificación al sumar hasta tres categorías más, tales como la voz, los teclados y los instrumentos electrónicos.</w:t>
            </w:r>
          </w:p>
        </w:tc>
      </w:tr>
    </w:tbl>
    <w:p w:rsidR="00A407C8" w:rsidRDefault="00A407C8">
      <w:r>
        <w:br w:type="page"/>
      </w:r>
    </w:p>
    <w:tbl>
      <w:tblPr>
        <w:tblStyle w:val="Tablaconcuadrcula"/>
        <w:tblW w:w="0" w:type="auto"/>
        <w:tblLook w:val="04A0" w:firstRow="1" w:lastRow="0" w:firstColumn="1" w:lastColumn="0" w:noHBand="0" w:noVBand="1"/>
      </w:tblPr>
      <w:tblGrid>
        <w:gridCol w:w="10112"/>
      </w:tblGrid>
      <w:tr w:rsidR="002B746E" w:rsidTr="002B746E">
        <w:tc>
          <w:tcPr>
            <w:tcW w:w="10112" w:type="dxa"/>
          </w:tcPr>
          <w:p w:rsidR="004C4B56" w:rsidRDefault="004C4B56" w:rsidP="002B746E">
            <w:pPr>
              <w:pStyle w:val="NormalWeb"/>
              <w:spacing w:before="0" w:beforeAutospacing="0" w:after="150" w:afterAutospacing="0"/>
              <w:rPr>
                <w:rStyle w:val="Textoennegrita"/>
                <w:rFonts w:ascii="Comic Sans MS" w:hAnsi="Comic Sans MS" w:cs="Arial"/>
                <w:color w:val="000000"/>
              </w:rPr>
            </w:pPr>
            <w:r>
              <w:rPr>
                <w:rStyle w:val="Textoennegrita"/>
                <w:rFonts w:ascii="Comic Sans MS" w:hAnsi="Comic Sans MS" w:cs="Arial"/>
                <w:noProof/>
                <w:color w:val="000000"/>
                <w:lang w:val="es-ES" w:eastAsia="es-ES"/>
              </w:rPr>
              <w:lastRenderedPageBreak/>
              <w:drawing>
                <wp:anchor distT="0" distB="0" distL="114300" distR="114300" simplePos="0" relativeHeight="251671040" behindDoc="0" locked="0" layoutInCell="1" allowOverlap="1" wp14:anchorId="2397A543" wp14:editId="0BABC213">
                  <wp:simplePos x="0" y="0"/>
                  <wp:positionH relativeFrom="column">
                    <wp:posOffset>5122382</wp:posOffset>
                  </wp:positionH>
                  <wp:positionV relativeFrom="paragraph">
                    <wp:posOffset>13527</wp:posOffset>
                  </wp:positionV>
                  <wp:extent cx="1207685" cy="954157"/>
                  <wp:effectExtent l="19050" t="19050" r="12065" b="17780"/>
                  <wp:wrapThrough wrapText="bothSides">
                    <wp:wrapPolygon edited="0">
                      <wp:start x="-341" y="-431"/>
                      <wp:lineTo x="-341" y="21571"/>
                      <wp:lineTo x="21475" y="21571"/>
                      <wp:lineTo x="21475" y="-431"/>
                      <wp:lineTo x="-341" y="-431"/>
                    </wp:wrapPolygon>
                  </wp:wrapThrough>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12636" t="30118" r="27003" b="47621"/>
                          <a:stretch/>
                        </pic:blipFill>
                        <pic:spPr bwMode="auto">
                          <a:xfrm>
                            <a:off x="0" y="0"/>
                            <a:ext cx="1207685" cy="954157"/>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746E" w:rsidRPr="00724DBB" w:rsidRDefault="002B746E" w:rsidP="002B746E">
            <w:pPr>
              <w:pStyle w:val="NormalWeb"/>
              <w:spacing w:before="0" w:beforeAutospacing="0" w:after="150" w:afterAutospacing="0"/>
              <w:rPr>
                <w:rFonts w:ascii="Comic Sans MS" w:hAnsi="Comic Sans MS" w:cs="Arial"/>
                <w:color w:val="000000"/>
              </w:rPr>
            </w:pPr>
            <w:r w:rsidRPr="00724DBB">
              <w:rPr>
                <w:rStyle w:val="Textoennegrita"/>
                <w:rFonts w:ascii="Comic Sans MS" w:hAnsi="Comic Sans MS" w:cs="Arial"/>
                <w:color w:val="000000"/>
              </w:rPr>
              <w:t>Instrumentos de cuerda</w:t>
            </w:r>
          </w:p>
          <w:p w:rsidR="00717AA0" w:rsidRPr="00724DBB" w:rsidRDefault="002B746E" w:rsidP="004C4B56">
            <w:pPr>
              <w:pStyle w:val="NormalWeb"/>
              <w:spacing w:before="0" w:beforeAutospacing="0" w:after="150" w:afterAutospacing="0"/>
              <w:jc w:val="both"/>
              <w:rPr>
                <w:rFonts w:ascii="Comic Sans MS" w:hAnsi="Comic Sans MS" w:cs="Arial"/>
                <w:color w:val="000000"/>
              </w:rPr>
            </w:pPr>
            <w:r w:rsidRPr="00724DBB">
              <w:rPr>
                <w:rFonts w:ascii="Comic Sans MS" w:hAnsi="Comic Sans MS" w:cs="Arial"/>
                <w:color w:val="000000"/>
              </w:rPr>
              <w:t>Los instrumentos de cuerda o cordófonos son aquéllos que producen sonidos por medio de la vibración de una o más cuerdas, la cual resuena en la caja que tienen. Estas cuerdas están tensadas entre dos puntos del instrumento y se hacen sonar raspando o frotando la cuerda. Dentro de la orquesta clásica, se llama cuerdas a los grupos de violines, violas, violonchelos y contrabajos. También, dentro de los instrumentos populares, podemos clasificar como instrumentos de cuerda a la guitarra y el charango.</w:t>
            </w:r>
          </w:p>
          <w:p w:rsidR="002B746E" w:rsidRPr="00724DBB" w:rsidRDefault="002B746E" w:rsidP="002B746E">
            <w:pPr>
              <w:jc w:val="both"/>
              <w:rPr>
                <w:rFonts w:ascii="Comic Sans MS" w:hAnsi="Comic Sans MS"/>
              </w:rPr>
            </w:pPr>
          </w:p>
        </w:tc>
      </w:tr>
      <w:tr w:rsidR="004C4B56" w:rsidTr="002B746E">
        <w:tc>
          <w:tcPr>
            <w:tcW w:w="10112" w:type="dxa"/>
          </w:tcPr>
          <w:p w:rsidR="004C4B56" w:rsidRDefault="005566C6" w:rsidP="002B746E">
            <w:pPr>
              <w:pStyle w:val="NormalWeb"/>
              <w:spacing w:before="0" w:beforeAutospacing="0" w:after="150" w:afterAutospacing="0"/>
              <w:rPr>
                <w:rStyle w:val="Textoennegrita"/>
                <w:rFonts w:ascii="Comic Sans MS" w:hAnsi="Comic Sans MS" w:cs="Arial"/>
                <w:color w:val="000000"/>
              </w:rPr>
            </w:pPr>
            <w:r>
              <w:rPr>
                <w:rFonts w:ascii="Comic Sans MS" w:hAnsi="Comic Sans MS" w:cs="Arial"/>
                <w:b/>
                <w:bCs/>
                <w:noProof/>
                <w:color w:val="000000"/>
              </w:rPr>
              <w:pict>
                <v:shape id="_x0000_s1028" type="#_x0000_t75" style="position:absolute;margin-left:355.15pt;margin-top:.5pt;width:143.9pt;height:69.9pt;z-index:251668480;mso-position-horizontal-relative:margin;mso-position-vertical-relative:margin;mso-width-relative:page;mso-height-relative:page" stroked="t" strokecolor="black [3213]">
                  <v:imagedata r:id="rId9" o:title="" cropbottom="52201f"/>
                  <w10:wrap type="square" anchorx="margin" anchory="margin"/>
                </v:shape>
                <o:OLEObject Type="Embed" ProgID="PBrush" ShapeID="_x0000_s1028" DrawAspect="Content" ObjectID="_1647552096" r:id="rId12"/>
              </w:pict>
            </w:r>
          </w:p>
          <w:p w:rsidR="004C4B56" w:rsidRPr="004C4B56" w:rsidRDefault="004C4B56" w:rsidP="004C4B56">
            <w:pPr>
              <w:pStyle w:val="NormalWeb"/>
              <w:spacing w:before="0" w:beforeAutospacing="0" w:after="150" w:afterAutospacing="0"/>
              <w:jc w:val="both"/>
              <w:rPr>
                <w:rFonts w:ascii="Comic Sans MS" w:hAnsi="Comic Sans MS" w:cs="Arial"/>
                <w:color w:val="000000"/>
              </w:rPr>
            </w:pPr>
            <w:r w:rsidRPr="004C4B56">
              <w:rPr>
                <w:rStyle w:val="Textoennegrita"/>
                <w:rFonts w:ascii="Comic Sans MS" w:hAnsi="Comic Sans MS" w:cs="Arial"/>
                <w:color w:val="000000"/>
              </w:rPr>
              <w:t>Instrumentos de viento</w:t>
            </w:r>
          </w:p>
          <w:p w:rsidR="004C4B56" w:rsidRPr="004C4B56" w:rsidRDefault="004C4B56" w:rsidP="004C4B56">
            <w:pPr>
              <w:pStyle w:val="NormalWeb"/>
              <w:spacing w:before="0" w:beforeAutospacing="0" w:after="150" w:afterAutospacing="0"/>
              <w:jc w:val="both"/>
              <w:rPr>
                <w:rFonts w:ascii="Comic Sans MS" w:hAnsi="Comic Sans MS" w:cs="Arial"/>
                <w:color w:val="000000"/>
              </w:rPr>
            </w:pPr>
            <w:r w:rsidRPr="004C4B56">
              <w:rPr>
                <w:rFonts w:ascii="Comic Sans MS" w:hAnsi="Comic Sans MS" w:cs="Arial"/>
                <w:color w:val="000000"/>
              </w:rPr>
              <w:t>Finalmente están los instrumentos de viento o aerófonos los cuales producen el sonido por la vibración de la columna de aire en su interior, sin necesidad de cuerdas o membranas y sin que el propio instrumento vibre por sí mismo.</w:t>
            </w:r>
          </w:p>
          <w:p w:rsidR="004C4B56" w:rsidRPr="004C4B56" w:rsidRDefault="004C4B56" w:rsidP="004C4B56">
            <w:pPr>
              <w:pStyle w:val="NormalWeb"/>
              <w:spacing w:before="0" w:beforeAutospacing="0" w:after="150" w:afterAutospacing="0"/>
              <w:jc w:val="both"/>
              <w:rPr>
                <w:rFonts w:ascii="Comic Sans MS" w:hAnsi="Comic Sans MS" w:cs="Arial"/>
                <w:color w:val="000000"/>
              </w:rPr>
            </w:pPr>
            <w:r w:rsidRPr="004C4B56">
              <w:rPr>
                <w:rFonts w:ascii="Comic Sans MS" w:hAnsi="Comic Sans MS" w:cs="Arial"/>
                <w:color w:val="000000"/>
              </w:rPr>
              <w:t>Los vientos pueden ser de dos tipos, ya sean de </w:t>
            </w:r>
            <w:r w:rsidRPr="004C4B56">
              <w:rPr>
                <w:rStyle w:val="Textoennegrita"/>
                <w:rFonts w:ascii="Comic Sans MS" w:hAnsi="Comic Sans MS" w:cs="Arial"/>
                <w:color w:val="000000"/>
              </w:rPr>
              <w:t>metal</w:t>
            </w:r>
            <w:r w:rsidRPr="004C4B56">
              <w:rPr>
                <w:rFonts w:ascii="Comic Sans MS" w:hAnsi="Comic Sans MS" w:cs="Arial"/>
                <w:color w:val="000000"/>
              </w:rPr>
              <w:t> como la trompeta o de </w:t>
            </w:r>
            <w:r w:rsidRPr="004C4B56">
              <w:rPr>
                <w:rStyle w:val="Textoennegrita"/>
                <w:rFonts w:ascii="Comic Sans MS" w:hAnsi="Comic Sans MS" w:cs="Arial"/>
                <w:color w:val="000000"/>
              </w:rPr>
              <w:t>madera</w:t>
            </w:r>
            <w:r w:rsidRPr="004C4B56">
              <w:rPr>
                <w:rFonts w:ascii="Comic Sans MS" w:hAnsi="Comic Sans MS" w:cs="Arial"/>
                <w:color w:val="000000"/>
              </w:rPr>
              <w:t>, como una flauta o zampoña.</w:t>
            </w:r>
          </w:p>
          <w:p w:rsidR="004C4B56" w:rsidRPr="004C4B56" w:rsidRDefault="004C4B56" w:rsidP="004C4B56">
            <w:pPr>
              <w:pStyle w:val="NormalWeb"/>
              <w:spacing w:before="0" w:beforeAutospacing="0" w:after="150" w:afterAutospacing="0"/>
              <w:jc w:val="both"/>
              <w:rPr>
                <w:rFonts w:ascii="Comic Sans MS" w:hAnsi="Comic Sans MS" w:cs="Arial"/>
                <w:color w:val="000000"/>
              </w:rPr>
            </w:pPr>
            <w:r w:rsidRPr="004C4B56">
              <w:rPr>
                <w:rFonts w:ascii="Comic Sans MS" w:hAnsi="Comic Sans MS" w:cs="Arial"/>
                <w:color w:val="000000"/>
              </w:rPr>
              <w:t>Aunque clasificados en el grupo de maderas, porque en su origen se construían de madera; en la actualidad, algunos de estos instrumentos se construyen en metal. No obstante, se consideran dentro de las maderas por su timbre y su sonido característico.</w:t>
            </w:r>
          </w:p>
          <w:p w:rsidR="004C4B56" w:rsidRPr="004C4B56" w:rsidRDefault="004C4B56" w:rsidP="004C4B56">
            <w:pPr>
              <w:pStyle w:val="NormalWeb"/>
              <w:spacing w:before="0" w:beforeAutospacing="0" w:after="150" w:afterAutospacing="0"/>
              <w:jc w:val="both"/>
              <w:rPr>
                <w:rFonts w:ascii="Comic Sans MS" w:hAnsi="Comic Sans MS" w:cs="Arial"/>
                <w:color w:val="000000"/>
              </w:rPr>
            </w:pPr>
            <w:r w:rsidRPr="004C4B56">
              <w:rPr>
                <w:rFonts w:ascii="Comic Sans MS" w:hAnsi="Comic Sans MS" w:cs="Arial"/>
                <w:color w:val="000000"/>
              </w:rPr>
              <w:t>Los instrumentos de viento/madera tienen un sonido suave, melodioso y profundo. En este instrumento la vibración del aire dentro del tubo produce el sonido. La longitud del tubo determina la altura del sonido. Dentro de esta clasificación podemos ver al clarinete, el fagot, la flauta, el oboe y el saxofón.</w:t>
            </w:r>
          </w:p>
          <w:p w:rsidR="004C4B56" w:rsidRPr="004C4B56" w:rsidRDefault="004C4B56" w:rsidP="004C4B56">
            <w:pPr>
              <w:pStyle w:val="NormalWeb"/>
              <w:spacing w:before="0" w:beforeAutospacing="0" w:after="150" w:afterAutospacing="0"/>
              <w:jc w:val="both"/>
              <w:rPr>
                <w:rFonts w:ascii="Comic Sans MS" w:hAnsi="Comic Sans MS" w:cs="Arial"/>
                <w:color w:val="000000"/>
              </w:rPr>
            </w:pPr>
            <w:r w:rsidRPr="004C4B56">
              <w:rPr>
                <w:rFonts w:ascii="Comic Sans MS" w:hAnsi="Comic Sans MS" w:cs="Arial"/>
                <w:color w:val="000000"/>
              </w:rPr>
              <w:t>Los vientos/ metales, tienen la embocadura en forma de embudo y el sonido se produce cuando el aire es introducido por el movimiento de los labios en la boquilla. Algunos de estos instrumentos también cuentan con teclas (pistones) y poseen una sordina para modificar el sonido resultante. Aquí está el trombón, tromba, trompeta y la tuba.</w:t>
            </w:r>
          </w:p>
          <w:p w:rsidR="004C4B56" w:rsidRPr="004C4B56" w:rsidRDefault="004C4B56" w:rsidP="004C4B56">
            <w:pPr>
              <w:pStyle w:val="NormalWeb"/>
              <w:spacing w:before="0" w:beforeAutospacing="0" w:after="150" w:afterAutospacing="0"/>
              <w:jc w:val="both"/>
              <w:rPr>
                <w:rFonts w:ascii="Comic Sans MS" w:hAnsi="Comic Sans MS" w:cs="Arial"/>
                <w:color w:val="000000"/>
              </w:rPr>
            </w:pPr>
            <w:r w:rsidRPr="004C4B56">
              <w:rPr>
                <w:rFonts w:ascii="Comic Sans MS" w:hAnsi="Comic Sans MS" w:cs="Arial"/>
                <w:color w:val="000000"/>
              </w:rPr>
              <w:t>Existe otra clasificación que cataloga los instrumentos de acuerdo a los materiales con los cuales están hechos: metal, madera, barro, cuero, entre otros.</w:t>
            </w:r>
          </w:p>
          <w:p w:rsidR="004C4B56" w:rsidRDefault="004C4B56" w:rsidP="002B746E">
            <w:pPr>
              <w:pStyle w:val="NormalWeb"/>
              <w:spacing w:before="0" w:beforeAutospacing="0" w:after="150" w:afterAutospacing="0"/>
              <w:rPr>
                <w:rStyle w:val="Textoennegrita"/>
                <w:rFonts w:ascii="Comic Sans MS" w:hAnsi="Comic Sans MS" w:cs="Arial"/>
                <w:color w:val="000000"/>
              </w:rPr>
            </w:pPr>
          </w:p>
        </w:tc>
      </w:tr>
    </w:tbl>
    <w:p w:rsidR="004C4B56" w:rsidRDefault="004C4B56">
      <w:r>
        <w:br w:type="page"/>
      </w:r>
    </w:p>
    <w:tbl>
      <w:tblPr>
        <w:tblStyle w:val="Tablaconcuadrcula"/>
        <w:tblW w:w="0" w:type="auto"/>
        <w:tblLook w:val="04A0" w:firstRow="1" w:lastRow="0" w:firstColumn="1" w:lastColumn="0" w:noHBand="0" w:noVBand="1"/>
      </w:tblPr>
      <w:tblGrid>
        <w:gridCol w:w="10112"/>
      </w:tblGrid>
      <w:tr w:rsidR="004C4B56" w:rsidTr="002B746E">
        <w:tc>
          <w:tcPr>
            <w:tcW w:w="10112" w:type="dxa"/>
          </w:tcPr>
          <w:p w:rsidR="00031A81" w:rsidRPr="00031A81" w:rsidRDefault="005566C6" w:rsidP="00031A81">
            <w:pPr>
              <w:pStyle w:val="NormalWeb"/>
              <w:spacing w:before="0" w:beforeAutospacing="0" w:after="150" w:afterAutospacing="0"/>
              <w:jc w:val="both"/>
              <w:rPr>
                <w:rFonts w:ascii="Comic Sans MS" w:hAnsi="Comic Sans MS" w:cs="Arial"/>
                <w:color w:val="000000"/>
              </w:rPr>
            </w:pPr>
            <w:r>
              <w:rPr>
                <w:rFonts w:ascii="Comic Sans MS" w:hAnsi="Comic Sans MS" w:cs="Arial"/>
                <w:b/>
                <w:bCs/>
                <w:noProof/>
                <w:color w:val="000000"/>
              </w:rPr>
              <w:lastRenderedPageBreak/>
              <w:pict>
                <v:shape id="_x0000_s1030" type="#_x0000_t75" style="position:absolute;left:0;text-align:left;margin-left:410.8pt;margin-top:.85pt;width:88.25pt;height:65.6pt;z-index:251669504;mso-position-horizontal-relative:margin;mso-position-vertical-relative:margin;mso-width-relative:page;mso-height-relative:page" stroked="t" strokecolor="black [3213]">
                  <v:imagedata r:id="rId9" o:title="" croptop="38608f" cropbottom="4324f"/>
                  <w10:wrap type="square" anchorx="margin" anchory="margin"/>
                </v:shape>
                <o:OLEObject Type="Embed" ProgID="PBrush" ShapeID="_x0000_s1030" DrawAspect="Content" ObjectID="_1647552097" r:id="rId13"/>
              </w:pict>
            </w:r>
            <w:r w:rsidR="00031A81" w:rsidRPr="00031A81">
              <w:rPr>
                <w:rStyle w:val="Textoennegrita"/>
                <w:rFonts w:ascii="Comic Sans MS" w:hAnsi="Comic Sans MS" w:cs="Arial"/>
                <w:color w:val="000000"/>
              </w:rPr>
              <w:t>Instrumentos de percusión</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Fonts w:ascii="Comic Sans MS" w:hAnsi="Comic Sans MS" w:cs="Arial"/>
                <w:color w:val="000000"/>
              </w:rPr>
              <w:t>En la familia de los instrumentos de percusión podemos encontrar dos categorías de instrumentos, según la afinación de éstos:</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Style w:val="Textoennegrita"/>
                <w:rFonts w:ascii="Comic Sans MS" w:hAnsi="Comic Sans MS" w:cs="Arial"/>
                <w:color w:val="000000"/>
              </w:rPr>
              <w:t>– De altura definida</w:t>
            </w:r>
            <w:r w:rsidRPr="00031A81">
              <w:rPr>
                <w:rFonts w:ascii="Comic Sans MS" w:hAnsi="Comic Sans MS" w:cs="Arial"/>
                <w:color w:val="000000"/>
              </w:rPr>
              <w:t>: los que producen notas identificables. Es decir, aquellos cuya altura de sonido está determinada. Algunos de estos instrumentos son: el timbal, el xilófono, la campana, la campana tubular y los tambores metálicos de Trinidad entre otros.</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Style w:val="Textoennegrita"/>
                <w:rFonts w:ascii="Comic Sans MS" w:hAnsi="Comic Sans MS" w:cs="Arial"/>
                <w:color w:val="000000"/>
              </w:rPr>
              <w:t>– De altura indefinida</w:t>
            </w:r>
            <w:r w:rsidRPr="00031A81">
              <w:rPr>
                <w:rFonts w:ascii="Comic Sans MS" w:hAnsi="Comic Sans MS" w:cs="Arial"/>
                <w:color w:val="000000"/>
              </w:rPr>
              <w:t>: son aquéllos cuyas notas no son identificables, es decir producen notas de una altura indeterminada. Entre ellos están: el bombo, la caja, el cajón, las castañuelas, las claves, el güiro, el trinquete, la zambomba, entre otros.</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Fonts w:ascii="Comic Sans MS" w:hAnsi="Comic Sans MS" w:cs="Arial"/>
                <w:color w:val="000000"/>
              </w:rPr>
              <w:t>Existe otro tipo de clasificación en las orquestas, las cuales suelen diferenciar entre:</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Style w:val="Textoennegrita"/>
                <w:rFonts w:ascii="Comic Sans MS" w:hAnsi="Comic Sans MS" w:cs="Arial"/>
                <w:color w:val="000000"/>
              </w:rPr>
              <w:t>– Percusión de membranas o membranófonos</w:t>
            </w:r>
            <w:r w:rsidRPr="00031A81">
              <w:rPr>
                <w:rFonts w:ascii="Comic Sans MS" w:hAnsi="Comic Sans MS" w:cs="Arial"/>
                <w:color w:val="000000"/>
              </w:rPr>
              <w:t>: tales como timbales, bombo, tambor y pandereta.</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Style w:val="Textoennegrita"/>
                <w:rFonts w:ascii="Comic Sans MS" w:hAnsi="Comic Sans MS" w:cs="Arial"/>
                <w:color w:val="000000"/>
              </w:rPr>
              <w:t>– Percusión de láminas o placas</w:t>
            </w:r>
            <w:r w:rsidRPr="00031A81">
              <w:rPr>
                <w:rFonts w:ascii="Comic Sans MS" w:hAnsi="Comic Sans MS" w:cs="Arial"/>
                <w:color w:val="000000"/>
              </w:rPr>
              <w:t>: como platillos, campanas y gong, que suenan al entrechocar las placas metálicas.</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Style w:val="Textoennegrita"/>
                <w:rFonts w:ascii="Comic Sans MS" w:hAnsi="Comic Sans MS" w:cs="Arial"/>
                <w:color w:val="000000"/>
              </w:rPr>
              <w:t>– Percusión de varilla o idiófonos</w:t>
            </w:r>
            <w:r w:rsidRPr="00031A81">
              <w:rPr>
                <w:rFonts w:ascii="Comic Sans MS" w:hAnsi="Comic Sans MS" w:cs="Arial"/>
                <w:color w:val="000000"/>
              </w:rPr>
              <w:t xml:space="preserve">: como el xilófono, el </w:t>
            </w:r>
            <w:r w:rsidR="009615BB" w:rsidRPr="00031A81">
              <w:rPr>
                <w:rFonts w:ascii="Comic Sans MS" w:hAnsi="Comic Sans MS" w:cs="Arial"/>
                <w:color w:val="000000"/>
              </w:rPr>
              <w:t>triángulo</w:t>
            </w:r>
            <w:r w:rsidRPr="00031A81">
              <w:rPr>
                <w:rFonts w:ascii="Comic Sans MS" w:hAnsi="Comic Sans MS" w:cs="Arial"/>
                <w:color w:val="000000"/>
              </w:rPr>
              <w:t xml:space="preserve"> y la celesta.</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Fonts w:ascii="Comic Sans MS" w:hAnsi="Comic Sans MS" w:cs="Arial"/>
                <w:color w:val="000000"/>
              </w:rPr>
              <w:t xml:space="preserve">Por su parte, los instrumentos de </w:t>
            </w:r>
            <w:r w:rsidR="009615BB" w:rsidRPr="00031A81">
              <w:rPr>
                <w:rFonts w:ascii="Comic Sans MS" w:hAnsi="Comic Sans MS" w:cs="Arial"/>
                <w:color w:val="000000"/>
              </w:rPr>
              <w:t>teclado, agrupan</w:t>
            </w:r>
            <w:r w:rsidRPr="00031A81">
              <w:rPr>
                <w:rFonts w:ascii="Comic Sans MS" w:hAnsi="Comic Sans MS" w:cs="Arial"/>
                <w:color w:val="000000"/>
              </w:rPr>
              <w:t xml:space="preserve"> varios instrumentos, que pertenecen a familias completamente diferentes. Sin embargo, todos ellos tienen tres aspectos comunes:</w:t>
            </w:r>
            <w:r w:rsidRPr="00031A81">
              <w:rPr>
                <w:rFonts w:ascii="Comic Sans MS" w:hAnsi="Comic Sans MS" w:cs="Arial"/>
                <w:color w:val="000000"/>
              </w:rPr>
              <w:br/>
              <w:t>-Se accionan con los dedos de las dos manos.</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Fonts w:ascii="Comic Sans MS" w:hAnsi="Comic Sans MS" w:cs="Arial"/>
                <w:color w:val="000000"/>
              </w:rPr>
              <w:t xml:space="preserve">-Son polifónicos, es decir, pueden producir varios sonidos al mismo tiempo. Esta es su característica más importante, que los convierte en los instrumentos </w:t>
            </w:r>
            <w:r w:rsidR="009615BB" w:rsidRPr="00031A81">
              <w:rPr>
                <w:rFonts w:ascii="Comic Sans MS" w:hAnsi="Comic Sans MS" w:cs="Arial"/>
                <w:color w:val="000000"/>
              </w:rPr>
              <w:t>más</w:t>
            </w:r>
            <w:r w:rsidRPr="00031A81">
              <w:rPr>
                <w:rFonts w:ascii="Comic Sans MS" w:hAnsi="Comic Sans MS" w:cs="Arial"/>
                <w:color w:val="000000"/>
              </w:rPr>
              <w:t xml:space="preserve"> apropiados para hacer sonar simultáneamente una melodía y su acompañamiento armónico.</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Fonts w:ascii="Comic Sans MS" w:hAnsi="Comic Sans MS" w:cs="Arial"/>
                <w:color w:val="000000"/>
              </w:rPr>
              <w:t>-Utilizan la misma distribución de teclas en dos colores: blancas para los sonidos llamados naturales, y negras para los sonidos alterados (sostenidos y bemoles).</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Fonts w:ascii="Comic Sans MS" w:hAnsi="Comic Sans MS" w:cs="Arial"/>
                <w:color w:val="000000"/>
              </w:rPr>
              <w:t>Dentro de estos instrumentos se encuentra el órgano, aunque desde el punto de vista de producción del sonido, el órgano pertenece a la familia de los instrumentos de viento, ya que para emitir un sonido necesita de dos elementos primordiales: un tubo y aire en movimiento.</w:t>
            </w:r>
          </w:p>
          <w:p w:rsidR="00031A81" w:rsidRPr="00031A81" w:rsidRDefault="00031A81" w:rsidP="00031A81">
            <w:pPr>
              <w:pStyle w:val="NormalWeb"/>
              <w:spacing w:before="0" w:beforeAutospacing="0" w:after="150" w:afterAutospacing="0"/>
              <w:jc w:val="both"/>
              <w:rPr>
                <w:rFonts w:ascii="Comic Sans MS" w:hAnsi="Comic Sans MS" w:cs="Arial"/>
                <w:color w:val="000000"/>
              </w:rPr>
            </w:pPr>
            <w:r w:rsidRPr="00031A81">
              <w:rPr>
                <w:rFonts w:ascii="Comic Sans MS" w:hAnsi="Comic Sans MS" w:cs="Arial"/>
                <w:color w:val="000000"/>
              </w:rPr>
              <w:t>El clave, el clavicordio, el pianoforte y el piano también pertenecen a este grupo de teclados.</w:t>
            </w:r>
          </w:p>
          <w:p w:rsidR="004C4B56" w:rsidRDefault="004C4B56" w:rsidP="002B746E">
            <w:pPr>
              <w:pStyle w:val="NormalWeb"/>
              <w:spacing w:before="0" w:beforeAutospacing="0" w:after="150" w:afterAutospacing="0"/>
              <w:rPr>
                <w:rFonts w:ascii="Comic Sans MS" w:hAnsi="Comic Sans MS" w:cs="Arial"/>
                <w:b/>
                <w:bCs/>
                <w:noProof/>
                <w:color w:val="000000"/>
              </w:rPr>
            </w:pPr>
          </w:p>
        </w:tc>
      </w:tr>
    </w:tbl>
    <w:p w:rsidR="00031A81" w:rsidRDefault="00031A81" w:rsidP="00031A81">
      <w:pPr>
        <w:spacing w:after="160" w:line="259" w:lineRule="auto"/>
        <w:rPr>
          <w:lang w:val="es-CL"/>
        </w:rPr>
      </w:pPr>
    </w:p>
    <w:p w:rsidR="00031A81" w:rsidRDefault="00031A81" w:rsidP="00031A81">
      <w:pPr>
        <w:spacing w:after="160" w:line="259" w:lineRule="auto"/>
        <w:rPr>
          <w:lang w:val="es-CL"/>
        </w:rPr>
      </w:pPr>
    </w:p>
    <w:p w:rsidR="00F35A20" w:rsidRPr="00031A81" w:rsidRDefault="00031A81" w:rsidP="00031A81">
      <w:pPr>
        <w:spacing w:after="160" w:line="259" w:lineRule="auto"/>
        <w:jc w:val="center"/>
        <w:rPr>
          <w:sz w:val="20"/>
          <w:lang w:val="es-CL" w:eastAsia="es-CL"/>
        </w:rPr>
      </w:pPr>
      <w:r w:rsidRPr="00031A81">
        <w:rPr>
          <w:rFonts w:ascii="Arial" w:eastAsia="Calibri" w:hAnsi="Arial" w:cs="Arial"/>
          <w:sz w:val="20"/>
          <w:lang w:val="es-CL" w:eastAsia="en-US"/>
        </w:rPr>
        <w:t>EDUCANDO EN ARMONIA, SOLIDARIDAD Y ESPERANZA</w:t>
      </w:r>
      <w:r w:rsidRPr="00031A81">
        <w:rPr>
          <w:noProof/>
          <w:sz w:val="20"/>
          <w:lang w:val="es-CL" w:eastAsia="es-CL"/>
        </w:rPr>
        <w:t xml:space="preserve"> </w:t>
      </w:r>
      <w:r w:rsidR="002B746E" w:rsidRPr="00031A81">
        <w:rPr>
          <w:noProof/>
          <w:sz w:val="20"/>
        </w:rPr>
        <mc:AlternateContent>
          <mc:Choice Requires="wps">
            <w:drawing>
              <wp:anchor distT="0" distB="0" distL="114300" distR="114300" simplePos="0" relativeHeight="251657728" behindDoc="0" locked="0" layoutInCell="1" allowOverlap="1" wp14:anchorId="643DA0D6" wp14:editId="2B501B2B">
                <wp:simplePos x="0" y="0"/>
                <wp:positionH relativeFrom="column">
                  <wp:posOffset>225646</wp:posOffset>
                </wp:positionH>
                <wp:positionV relativeFrom="paragraph">
                  <wp:posOffset>4202595</wp:posOffset>
                </wp:positionV>
                <wp:extent cx="6096000" cy="1600200"/>
                <wp:effectExtent l="0" t="0" r="19050" b="19050"/>
                <wp:wrapNone/>
                <wp:docPr id="3" name="Rectángulo redondeado 3"/>
                <wp:cNvGraphicFramePr/>
                <a:graphic xmlns:a="http://schemas.openxmlformats.org/drawingml/2006/main">
                  <a:graphicData uri="http://schemas.microsoft.com/office/word/2010/wordprocessingShape">
                    <wps:wsp>
                      <wps:cNvSpPr/>
                      <wps:spPr>
                        <a:xfrm>
                          <a:off x="0" y="0"/>
                          <a:ext cx="6096000" cy="16002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24DBB" w:rsidRPr="00724DBB" w:rsidRDefault="00724DBB" w:rsidP="00724DBB">
                            <w:pPr>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643DA0D6" id="Rectángulo redondeado 3" o:spid="_x0000_s1026" style="position:absolute;left:0;text-align:left;margin-left:17.75pt;margin-top:330.9pt;width:480pt;height:126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" fillcolor="white [3201]" strokecolor="black [3213]" strokeweight="1pt">
                <v:stroke joinstyle="miter"/>
                <v:textbox>
                  <w:txbxContent>
                    <w:p w:rsidR="00724DBB" w:rsidRPr="00724DBB" w:rsidRDefault="00724DBB" w:rsidP="00724DBB">
                      <w:pPr>
                        <w:jc w:val="center"/>
                        <w:rPr>
                          <w:rFonts w:ascii="Comic Sans MS" w:hAnsi="Comic Sans MS"/>
                        </w:rPr>
                      </w:pPr>
                    </w:p>
                  </w:txbxContent>
                </v:textbox>
              </v:roundrect>
            </w:pict>
          </mc:Fallback>
        </mc:AlternateContent>
      </w:r>
    </w:p>
    <w:sectPr w:rsidR="00F35A20" w:rsidRPr="00031A81" w:rsidSect="00717AA0">
      <w:pgSz w:w="12240" w:h="15840" w:code="1"/>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16A28"/>
    <w:multiLevelType w:val="hybridMultilevel"/>
    <w:tmpl w:val="ADC6369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3EC"/>
    <w:rsid w:val="00031A81"/>
    <w:rsid w:val="002B746E"/>
    <w:rsid w:val="00327DB1"/>
    <w:rsid w:val="0044654C"/>
    <w:rsid w:val="004C4B56"/>
    <w:rsid w:val="005566C6"/>
    <w:rsid w:val="006A5095"/>
    <w:rsid w:val="006E43EC"/>
    <w:rsid w:val="00717AA0"/>
    <w:rsid w:val="00724DBB"/>
    <w:rsid w:val="009615BB"/>
    <w:rsid w:val="00974890"/>
    <w:rsid w:val="00994925"/>
    <w:rsid w:val="00A407C8"/>
    <w:rsid w:val="00E3246D"/>
    <w:rsid w:val="00E72956"/>
    <w:rsid w:val="00F35A20"/>
    <w:rsid w:val="00FA48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327DB1"/>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basedOn w:val="Fuentedeprrafopredeter"/>
    <w:link w:val="Sinespaciado"/>
    <w:uiPriority w:val="1"/>
    <w:rsid w:val="00F35A20"/>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24DBB"/>
    <w:rPr>
      <w:b/>
      <w:bCs/>
    </w:rPr>
  </w:style>
  <w:style w:type="paragraph" w:styleId="NormalWeb">
    <w:name w:val="Normal (Web)"/>
    <w:basedOn w:val="Normal"/>
    <w:uiPriority w:val="99"/>
    <w:semiHidden/>
    <w:unhideWhenUsed/>
    <w:rsid w:val="00724DBB"/>
    <w:pPr>
      <w:spacing w:before="100" w:beforeAutospacing="1" w:after="100" w:afterAutospacing="1"/>
    </w:pPr>
    <w:rPr>
      <w:lang w:val="es-CL" w:eastAsia="es-CL"/>
    </w:rPr>
  </w:style>
  <w:style w:type="paragraph" w:styleId="Prrafodelista">
    <w:name w:val="List Paragraph"/>
    <w:basedOn w:val="Normal"/>
    <w:uiPriority w:val="34"/>
    <w:qFormat/>
    <w:rsid w:val="00717A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327DB1"/>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basedOn w:val="Fuentedeprrafopredeter"/>
    <w:link w:val="Sinespaciado"/>
    <w:uiPriority w:val="1"/>
    <w:rsid w:val="00F35A20"/>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24DBB"/>
    <w:rPr>
      <w:b/>
      <w:bCs/>
    </w:rPr>
  </w:style>
  <w:style w:type="paragraph" w:styleId="NormalWeb">
    <w:name w:val="Normal (Web)"/>
    <w:basedOn w:val="Normal"/>
    <w:uiPriority w:val="99"/>
    <w:semiHidden/>
    <w:unhideWhenUsed/>
    <w:rsid w:val="00724DBB"/>
    <w:pPr>
      <w:spacing w:before="100" w:beforeAutospacing="1" w:after="100" w:afterAutospacing="1"/>
    </w:pPr>
    <w:rPr>
      <w:lang w:val="es-CL" w:eastAsia="es-CL"/>
    </w:rPr>
  </w:style>
  <w:style w:type="paragraph" w:styleId="Prrafodelista">
    <w:name w:val="List Paragraph"/>
    <w:basedOn w:val="Normal"/>
    <w:uiPriority w:val="34"/>
    <w:qFormat/>
    <w:rsid w:val="00717A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23124">
      <w:bodyDiv w:val="1"/>
      <w:marLeft w:val="0"/>
      <w:marRight w:val="0"/>
      <w:marTop w:val="0"/>
      <w:marBottom w:val="0"/>
      <w:divBdr>
        <w:top w:val="none" w:sz="0" w:space="0" w:color="auto"/>
        <w:left w:val="none" w:sz="0" w:space="0" w:color="auto"/>
        <w:bottom w:val="none" w:sz="0" w:space="0" w:color="auto"/>
        <w:right w:val="none" w:sz="0" w:space="0" w:color="auto"/>
      </w:divBdr>
    </w:div>
    <w:div w:id="767699199">
      <w:bodyDiv w:val="1"/>
      <w:marLeft w:val="0"/>
      <w:marRight w:val="0"/>
      <w:marTop w:val="0"/>
      <w:marBottom w:val="0"/>
      <w:divBdr>
        <w:top w:val="none" w:sz="0" w:space="0" w:color="auto"/>
        <w:left w:val="none" w:sz="0" w:space="0" w:color="auto"/>
        <w:bottom w:val="none" w:sz="0" w:space="0" w:color="auto"/>
        <w:right w:val="none" w:sz="0" w:space="0" w:color="auto"/>
      </w:divBdr>
    </w:div>
    <w:div w:id="1695879654">
      <w:bodyDiv w:val="1"/>
      <w:marLeft w:val="0"/>
      <w:marRight w:val="0"/>
      <w:marTop w:val="0"/>
      <w:marBottom w:val="0"/>
      <w:divBdr>
        <w:top w:val="none" w:sz="0" w:space="0" w:color="auto"/>
        <w:left w:val="none" w:sz="0" w:space="0" w:color="auto"/>
        <w:bottom w:val="none" w:sz="0" w:space="0" w:color="auto"/>
        <w:right w:val="none" w:sz="0" w:space="0" w:color="auto"/>
      </w:divBdr>
    </w:div>
    <w:div w:id="208942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4665</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Aguirre</dc:creator>
  <cp:keywords/>
  <dc:description/>
  <cp:lastModifiedBy>Pilar</cp:lastModifiedBy>
  <cp:revision>2</cp:revision>
  <dcterms:created xsi:type="dcterms:W3CDTF">2020-04-04T22:35:00Z</dcterms:created>
  <dcterms:modified xsi:type="dcterms:W3CDTF">2020-04-04T22:35:00Z</dcterms:modified>
</cp:coreProperties>
</file>